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02"/>
      </w:tblGrid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 xml:space="preserve">    </w:t>
            </w:r>
            <w:r w:rsidRPr="009D25FF">
              <w:rPr>
                <w:noProof/>
              </w:rPr>
              <w:drawing>
                <wp:inline distT="0" distB="0" distL="0" distR="0">
                  <wp:extent cx="543560" cy="690245"/>
                  <wp:effectExtent l="0" t="0" r="889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rh_3_jednobojni-d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REPUBLIKA HRVATSKA</w:t>
            </w:r>
          </w:p>
        </w:tc>
      </w:tr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MINISTARSTVO PRAVOSUĐA</w:t>
            </w:r>
            <w:r w:rsidR="002246BC">
              <w:rPr>
                <w:b/>
              </w:rPr>
              <w:t xml:space="preserve"> I UPRAVE</w:t>
            </w:r>
          </w:p>
        </w:tc>
      </w:tr>
    </w:tbl>
    <w:p w:rsidR="009D25FF" w:rsidRDefault="009D25FF" w:rsidP="006E740B">
      <w:pPr>
        <w:spacing w:after="200" w:line="276" w:lineRule="auto"/>
        <w:jc w:val="both"/>
        <w:rPr>
          <w:color w:val="000000"/>
        </w:rPr>
      </w:pPr>
    </w:p>
    <w:p w:rsidR="00EA7640" w:rsidRDefault="00774593" w:rsidP="00EA7640">
      <w:pPr>
        <w:spacing w:after="200" w:line="276" w:lineRule="auto"/>
        <w:jc w:val="both"/>
        <w:rPr>
          <w:color w:val="000000"/>
        </w:rPr>
      </w:pPr>
      <w:r>
        <w:rPr>
          <w:color w:val="000000"/>
        </w:rPr>
        <w:t xml:space="preserve">Sukladno članku 4. Uredbe o raspisivanju i provedbi javnog natječaja i internog oglasa u </w:t>
      </w:r>
      <w:r w:rsidRPr="003B0BBC">
        <w:t>državnoj službi („Narodne novine“, broj 78/17</w:t>
      </w:r>
      <w:r w:rsidR="009E330C" w:rsidRPr="003B0BBC">
        <w:t xml:space="preserve"> i 89/19</w:t>
      </w:r>
      <w:r w:rsidRPr="003B0BBC">
        <w:t>), a vezano uz raspisani Javni natječaj, KLASA: 112-0</w:t>
      </w:r>
      <w:r w:rsidR="009F68BC">
        <w:t>1</w:t>
      </w:r>
      <w:r w:rsidRPr="003B0BBC">
        <w:t>/</w:t>
      </w:r>
      <w:r w:rsidR="009E330C" w:rsidRPr="003B0BBC">
        <w:t>2</w:t>
      </w:r>
      <w:r w:rsidR="00E954EB">
        <w:t>3</w:t>
      </w:r>
      <w:r w:rsidRPr="003B0BBC">
        <w:t>-01/</w:t>
      </w:r>
      <w:r w:rsidR="009F68BC">
        <w:t>5</w:t>
      </w:r>
      <w:r w:rsidR="00E954EB">
        <w:t>04</w:t>
      </w:r>
      <w:r w:rsidRPr="003B0BBC">
        <w:t xml:space="preserve">, URBROJ: </w:t>
      </w:r>
      <w:r w:rsidR="003B0BBC" w:rsidRPr="003B0BBC">
        <w:t>514-08-03-</w:t>
      </w:r>
      <w:r w:rsidR="00E954EB">
        <w:t>03-02/01-23-01</w:t>
      </w:r>
      <w:r w:rsidR="003B0BBC" w:rsidRPr="003B0BBC">
        <w:t xml:space="preserve"> </w:t>
      </w:r>
      <w:r w:rsidRPr="003B0BBC">
        <w:t xml:space="preserve">od </w:t>
      </w:r>
      <w:r w:rsidR="009F68BC">
        <w:t>1</w:t>
      </w:r>
      <w:r w:rsidR="00E954EB">
        <w:t>7</w:t>
      </w:r>
      <w:r w:rsidRPr="003B0BBC">
        <w:t xml:space="preserve">. </w:t>
      </w:r>
      <w:r w:rsidR="00E954EB">
        <w:t>ožujk</w:t>
      </w:r>
      <w:r w:rsidRPr="003B0BBC">
        <w:t>a 20</w:t>
      </w:r>
      <w:r w:rsidR="009E330C" w:rsidRPr="003B0BBC">
        <w:t>2</w:t>
      </w:r>
      <w:r w:rsidR="00E954EB">
        <w:t>3</w:t>
      </w:r>
      <w:r w:rsidRPr="003B0BBC">
        <w:t xml:space="preserve">. godine za prijam službenika </w:t>
      </w:r>
      <w:r>
        <w:rPr>
          <w:color w:val="000000"/>
        </w:rPr>
        <w:t>u državnu službu u Ministarstvo pravosuđa</w:t>
      </w:r>
      <w:r w:rsidR="009E330C">
        <w:rPr>
          <w:color w:val="000000"/>
        </w:rPr>
        <w:t xml:space="preserve"> i uprave</w:t>
      </w:r>
      <w:r>
        <w:rPr>
          <w:color w:val="000000"/>
        </w:rPr>
        <w:t>, objavljuje se</w:t>
      </w:r>
    </w:p>
    <w:p w:rsidR="00EA7640" w:rsidRDefault="00EA7640" w:rsidP="00EA7640">
      <w:pPr>
        <w:spacing w:after="200" w:line="276" w:lineRule="auto"/>
        <w:jc w:val="both"/>
        <w:rPr>
          <w:color w:val="000000"/>
        </w:rPr>
      </w:pPr>
    </w:p>
    <w:p w:rsidR="00774593" w:rsidRPr="009D25FF" w:rsidRDefault="00774593" w:rsidP="00774593">
      <w:pPr>
        <w:spacing w:line="276" w:lineRule="auto"/>
        <w:jc w:val="center"/>
        <w:rPr>
          <w:b/>
          <w:color w:val="000000"/>
        </w:rPr>
      </w:pPr>
      <w:r w:rsidRPr="009D25FF">
        <w:rPr>
          <w:b/>
          <w:color w:val="000000"/>
        </w:rPr>
        <w:t>OPIS POSLOVA RADN</w:t>
      </w:r>
      <w:r w:rsidR="00CB31DB">
        <w:rPr>
          <w:b/>
          <w:color w:val="000000"/>
        </w:rPr>
        <w:t>OG</w:t>
      </w:r>
      <w:r w:rsidRPr="009D25FF">
        <w:rPr>
          <w:b/>
          <w:color w:val="000000"/>
        </w:rPr>
        <w:t xml:space="preserve"> MJESTA, PODACI O PLAĆI, SADRŽAJU I NAČINU TESTIRANJA TE  PRAVNI I DRUGI IZVORI ZA PRIPREMANJE KANDIDATA ZA TESTIRANJE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NAPOMENA: </w:t>
      </w:r>
      <w:r>
        <w:t>Na službenoj web stranici Ministarstva pravosuđa</w:t>
      </w:r>
      <w:r w:rsidR="009E330C">
        <w:t xml:space="preserve"> i uprave</w:t>
      </w:r>
      <w:r>
        <w:t xml:space="preserve"> </w:t>
      </w:r>
      <w:bookmarkStart w:id="0" w:name="_Hlk51076771"/>
      <w:r w:rsidR="00263B5B">
        <w:fldChar w:fldCharType="begin"/>
      </w:r>
      <w:r w:rsidR="00263B5B">
        <w:instrText xml:space="preserve"> HYPERLINK "</w:instrText>
      </w:r>
      <w:r w:rsidR="00263B5B" w:rsidRPr="00263B5B">
        <w:instrText>https://mpu.gov.hr/</w:instrText>
      </w:r>
      <w:r w:rsidR="00263B5B">
        <w:instrText xml:space="preserve">" </w:instrText>
      </w:r>
      <w:r w:rsidR="00263B5B">
        <w:fldChar w:fldCharType="separate"/>
      </w:r>
      <w:r w:rsidR="00263B5B" w:rsidRPr="00FE45BA">
        <w:rPr>
          <w:rStyle w:val="Hiperveza"/>
        </w:rPr>
        <w:t>https://mpu.gov.hr/</w:t>
      </w:r>
      <w:bookmarkEnd w:id="0"/>
      <w:r w:rsidR="00263B5B">
        <w:fldChar w:fldCharType="end"/>
      </w:r>
      <w:r w:rsidR="009E330C">
        <w:t xml:space="preserve"> objavit</w:t>
      </w:r>
      <w:r>
        <w:t xml:space="preserve"> će se mjesto i vrijeme održavanja testiranja najmanje pet dana prije dana određenog za testiranje.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</w:t>
      </w:r>
      <w:r w:rsidR="00053D08">
        <w:rPr>
          <w:b/>
          <w:i/>
          <w:color w:val="000000"/>
          <w:u w:val="single"/>
        </w:rPr>
        <w:t>og</w:t>
      </w:r>
      <w:r>
        <w:rPr>
          <w:b/>
          <w:i/>
          <w:color w:val="000000"/>
          <w:u w:val="single"/>
        </w:rPr>
        <w:t xml:space="preserve"> mjesta</w:t>
      </w: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>UPRAVA ZA ZATVORSKI SUSTAV I PROBACIJU</w:t>
      </w:r>
    </w:p>
    <w:p w:rsidR="006E740B" w:rsidRPr="006E740B" w:rsidRDefault="009F68BC" w:rsidP="006E740B">
      <w:pPr>
        <w:spacing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KAZNIONICA U TUROPOLJU</w:t>
      </w:r>
    </w:p>
    <w:p w:rsidR="009F68BC" w:rsidRDefault="009F68BC" w:rsidP="009F68BC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126645">
        <w:rPr>
          <w:b/>
        </w:rPr>
        <w:t>Odjel za rad i strukovnu izobrazbu zatvorenika</w:t>
      </w:r>
    </w:p>
    <w:p w:rsidR="009F68BC" w:rsidRPr="00126645" w:rsidRDefault="009F68BC" w:rsidP="009F68BC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>
        <w:rPr>
          <w:b/>
        </w:rPr>
        <w:t>Odsjek radionica održavanja i kartonaže</w:t>
      </w:r>
    </w:p>
    <w:p w:rsidR="009F68BC" w:rsidRPr="00196F13" w:rsidRDefault="009F68BC" w:rsidP="009F68BC">
      <w:pPr>
        <w:spacing w:line="259" w:lineRule="auto"/>
        <w:rPr>
          <w:rFonts w:eastAsia="Calibri"/>
          <w:b/>
          <w:lang w:eastAsia="en-US"/>
        </w:rPr>
      </w:pPr>
    </w:p>
    <w:p w:rsidR="009F68BC" w:rsidRPr="00196F13" w:rsidRDefault="009F68BC" w:rsidP="009F68BC">
      <w:pPr>
        <w:numPr>
          <w:ilvl w:val="0"/>
          <w:numId w:val="8"/>
        </w:numPr>
        <w:spacing w:after="160" w:line="259" w:lineRule="auto"/>
        <w:ind w:left="284" w:hanging="284"/>
        <w:contextualSpacing/>
        <w:rPr>
          <w:rFonts w:eastAsia="Calibri"/>
          <w:lang w:eastAsia="en-US"/>
        </w:rPr>
      </w:pPr>
      <w:r w:rsidRPr="00196F13">
        <w:rPr>
          <w:rFonts w:eastAsia="Calibri"/>
          <w:b/>
          <w:lang w:eastAsia="en-US"/>
        </w:rPr>
        <w:t>voditelj Od</w:t>
      </w:r>
      <w:r>
        <w:rPr>
          <w:rFonts w:eastAsia="Calibri"/>
          <w:b/>
          <w:lang w:eastAsia="en-US"/>
        </w:rPr>
        <w:t>sjeka</w:t>
      </w:r>
      <w:r w:rsidRPr="00196F13">
        <w:rPr>
          <w:rFonts w:eastAsia="Calibri"/>
          <w:lang w:eastAsia="en-US"/>
        </w:rPr>
        <w:t xml:space="preserve"> – 1 izvršitelj/</w:t>
      </w:r>
      <w:proofErr w:type="spellStart"/>
      <w:r w:rsidRPr="00196F13">
        <w:rPr>
          <w:rFonts w:eastAsia="Calibri"/>
          <w:lang w:eastAsia="en-US"/>
        </w:rPr>
        <w:t>ica</w:t>
      </w:r>
      <w:proofErr w:type="spellEnd"/>
      <w:r w:rsidRPr="00196F13">
        <w:rPr>
          <w:rFonts w:eastAsia="Calibri"/>
          <w:lang w:eastAsia="en-US"/>
        </w:rPr>
        <w:t xml:space="preserve"> </w:t>
      </w:r>
    </w:p>
    <w:p w:rsidR="006E740B" w:rsidRDefault="006E740B" w:rsidP="00774593">
      <w:pPr>
        <w:spacing w:line="276" w:lineRule="auto"/>
        <w:jc w:val="both"/>
        <w:rPr>
          <w:color w:val="000000"/>
        </w:rPr>
      </w:pPr>
    </w:p>
    <w:p w:rsidR="009F68BC" w:rsidRPr="00126645" w:rsidRDefault="009F68BC" w:rsidP="009F68BC">
      <w:pPr>
        <w:numPr>
          <w:ilvl w:val="0"/>
          <w:numId w:val="10"/>
        </w:numPr>
        <w:contextualSpacing/>
        <w:jc w:val="both"/>
      </w:pPr>
      <w:r w:rsidRPr="00126645">
        <w:t>organizira i nadzire rad Odsjeka;</w:t>
      </w:r>
    </w:p>
    <w:p w:rsidR="009F68BC" w:rsidRPr="00126645" w:rsidRDefault="009F68BC" w:rsidP="009F68BC">
      <w:pPr>
        <w:numPr>
          <w:ilvl w:val="0"/>
          <w:numId w:val="10"/>
        </w:numPr>
        <w:contextualSpacing/>
        <w:jc w:val="both"/>
      </w:pPr>
      <w:r w:rsidRPr="00126645">
        <w:t>brine o ispravnosti voznog i strojnog parka i tehničkih postrojenja kao i o tehničkom  održavanju objekata i opreme;</w:t>
      </w:r>
    </w:p>
    <w:p w:rsidR="009F68BC" w:rsidRPr="00126645" w:rsidRDefault="009F68BC" w:rsidP="009F68BC">
      <w:pPr>
        <w:numPr>
          <w:ilvl w:val="0"/>
          <w:numId w:val="10"/>
        </w:numPr>
        <w:contextualSpacing/>
        <w:jc w:val="both"/>
      </w:pPr>
      <w:r w:rsidRPr="00126645">
        <w:t>sudjeluje u poslovima konstrukcije i rekonstrukcije strojeva i tehničkih postrojenja;</w:t>
      </w:r>
    </w:p>
    <w:p w:rsidR="009F68BC" w:rsidRPr="00126645" w:rsidRDefault="009F68BC" w:rsidP="009F68BC">
      <w:pPr>
        <w:numPr>
          <w:ilvl w:val="0"/>
          <w:numId w:val="10"/>
        </w:numPr>
        <w:contextualSpacing/>
        <w:jc w:val="both"/>
      </w:pPr>
      <w:r w:rsidRPr="00126645">
        <w:t>organizira i nadzire proizvodnju kartonske ambalaže;</w:t>
      </w:r>
    </w:p>
    <w:p w:rsidR="009F68BC" w:rsidRPr="00126645" w:rsidRDefault="009F68BC" w:rsidP="009F68BC">
      <w:pPr>
        <w:numPr>
          <w:ilvl w:val="0"/>
          <w:numId w:val="10"/>
        </w:numPr>
        <w:contextualSpacing/>
        <w:jc w:val="both"/>
      </w:pPr>
      <w:r w:rsidRPr="00126645">
        <w:t>izrađuje plan nabave rezervnih dijelova;</w:t>
      </w:r>
    </w:p>
    <w:p w:rsidR="009F68BC" w:rsidRPr="00126645" w:rsidRDefault="009F68BC" w:rsidP="009F68BC">
      <w:pPr>
        <w:numPr>
          <w:ilvl w:val="0"/>
          <w:numId w:val="10"/>
        </w:numPr>
        <w:contextualSpacing/>
        <w:jc w:val="both"/>
      </w:pPr>
      <w:r w:rsidRPr="00126645">
        <w:t>izrađuje propisanu dokumentaciju iz djelokruga tehničkog održavanja;</w:t>
      </w:r>
    </w:p>
    <w:p w:rsidR="009F68BC" w:rsidRPr="00126645" w:rsidRDefault="009F68BC" w:rsidP="009F68BC">
      <w:pPr>
        <w:numPr>
          <w:ilvl w:val="0"/>
          <w:numId w:val="10"/>
        </w:numPr>
        <w:contextualSpacing/>
        <w:jc w:val="both"/>
      </w:pPr>
      <w:r w:rsidRPr="00126645">
        <w:t xml:space="preserve">sudjeluje u radu timova </w:t>
      </w:r>
      <w:proofErr w:type="spellStart"/>
      <w:r w:rsidRPr="00126645">
        <w:t>tretmanskih</w:t>
      </w:r>
      <w:proofErr w:type="spellEnd"/>
      <w:r w:rsidRPr="00126645">
        <w:t xml:space="preserve"> skupina i u ocjeni uspješnosti provedbe programa izvršavanja kazne;</w:t>
      </w:r>
    </w:p>
    <w:p w:rsidR="009F68BC" w:rsidRDefault="009F68BC" w:rsidP="009F68BC">
      <w:pPr>
        <w:numPr>
          <w:ilvl w:val="0"/>
          <w:numId w:val="10"/>
        </w:numPr>
        <w:contextualSpacing/>
        <w:jc w:val="both"/>
      </w:pPr>
      <w:r w:rsidRPr="00126645">
        <w:t>organizira i nadzire rad i strukovnu izobrazbu zatvorenika;</w:t>
      </w:r>
    </w:p>
    <w:p w:rsidR="00B9726C" w:rsidRDefault="009F68BC" w:rsidP="00E954EB">
      <w:pPr>
        <w:numPr>
          <w:ilvl w:val="0"/>
          <w:numId w:val="10"/>
        </w:numPr>
        <w:contextualSpacing/>
        <w:jc w:val="both"/>
      </w:pPr>
      <w:r w:rsidRPr="00126645">
        <w:t>obavlja i druge poslove po nalogu nadređenih.</w:t>
      </w:r>
    </w:p>
    <w:p w:rsidR="009F68BC" w:rsidRDefault="009F68BC" w:rsidP="009F68BC">
      <w:pPr>
        <w:spacing w:line="276" w:lineRule="auto"/>
        <w:jc w:val="both"/>
        <w:rPr>
          <w:b/>
          <w:i/>
          <w:u w:val="single"/>
        </w:rPr>
      </w:pPr>
    </w:p>
    <w:p w:rsidR="009F68BC" w:rsidRDefault="009F68BC" w:rsidP="009F68BC">
      <w:pPr>
        <w:spacing w:line="276" w:lineRule="auto"/>
        <w:jc w:val="both"/>
        <w:rPr>
          <w:b/>
          <w:i/>
          <w:u w:val="single"/>
        </w:rPr>
      </w:pPr>
    </w:p>
    <w:p w:rsidR="009F68BC" w:rsidRDefault="009F68BC" w:rsidP="009F68BC">
      <w:pPr>
        <w:spacing w:line="276" w:lineRule="auto"/>
        <w:jc w:val="both"/>
        <w:rPr>
          <w:b/>
          <w:i/>
          <w:u w:val="single"/>
        </w:rPr>
      </w:pPr>
    </w:p>
    <w:p w:rsidR="009F68BC" w:rsidRDefault="009F68BC" w:rsidP="009F68BC">
      <w:pPr>
        <w:spacing w:line="276" w:lineRule="auto"/>
        <w:jc w:val="both"/>
        <w:rPr>
          <w:b/>
          <w:i/>
          <w:u w:val="single"/>
        </w:rPr>
      </w:pPr>
    </w:p>
    <w:p w:rsidR="00774593" w:rsidRDefault="00774593" w:rsidP="00774593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Podaci o plaći</w:t>
      </w:r>
    </w:p>
    <w:p w:rsidR="00B9726C" w:rsidRPr="00B9726C" w:rsidRDefault="00B9726C" w:rsidP="00774593">
      <w:pPr>
        <w:spacing w:line="276" w:lineRule="auto"/>
        <w:jc w:val="both"/>
        <w:rPr>
          <w:color w:val="FF0000"/>
        </w:rPr>
      </w:pPr>
    </w:p>
    <w:p w:rsidR="00B9726C" w:rsidRPr="00EC132C" w:rsidRDefault="00B9726C" w:rsidP="00B9726C">
      <w:pPr>
        <w:jc w:val="both"/>
      </w:pPr>
      <w:r w:rsidRPr="00EC132C">
        <w:t>Na temelju članka 108. Zakona o državnim službenicima i namještenicima („Narodne novine“, broj 27/01), a u vezi s člankom 144. stavkom 2. Zakona o državnim službenicima („Narodne novine”, broj 92/05, 142/06, 77/07, 107/07, 27/08, 34/11, 49/11, 150/11, 34/12, 49/12 – pročišćeni tekst, 37/13, 38/13, 138/15 – Odluka Ustavnog suda Republike Hrvatske, 61/17, 70/19</w:t>
      </w:r>
      <w:r w:rsidR="00A126CB">
        <w:t>,</w:t>
      </w:r>
      <w:r w:rsidRPr="00EC132C">
        <w:t xml:space="preserve"> 98/19</w:t>
      </w:r>
      <w:r w:rsidR="00A126CB">
        <w:t xml:space="preserve"> i 141/22</w:t>
      </w:r>
      <w:r w:rsidRPr="00EC132C">
        <w:t>), plaću radn</w:t>
      </w:r>
      <w:r w:rsidR="0009386E">
        <w:t>og</w:t>
      </w:r>
      <w:r w:rsidRPr="00EC132C">
        <w:t xml:space="preserve"> mjesta čini umnožak koeficijenta složenosti poslova radnog mjesta i osnovice za izračun plaće, uvećan za 0,5% za svaku navršenu godinu radnog staža. </w:t>
      </w:r>
    </w:p>
    <w:p w:rsidR="00B9726C" w:rsidRPr="00EC132C" w:rsidRDefault="00B9726C" w:rsidP="00B9726C">
      <w:pPr>
        <w:jc w:val="both"/>
        <w:rPr>
          <w:rFonts w:eastAsia="Calibri"/>
          <w:lang w:eastAsia="en-US"/>
        </w:rPr>
      </w:pPr>
    </w:p>
    <w:p w:rsidR="00E954EB" w:rsidRDefault="00E954EB" w:rsidP="00E954EB">
      <w:pPr>
        <w:jc w:val="both"/>
        <w:rPr>
          <w:noProof/>
          <w:spacing w:val="-3"/>
        </w:rPr>
      </w:pPr>
      <w:r w:rsidRPr="00FB5158">
        <w:rPr>
          <w:noProof/>
          <w:spacing w:val="-3"/>
        </w:rPr>
        <w:t xml:space="preserve">Osnovica za izračun plaće državnih službenika i namještenika utvrđena je </w:t>
      </w:r>
      <w:r>
        <w:rPr>
          <w:noProof/>
          <w:spacing w:val="-3"/>
        </w:rPr>
        <w:t xml:space="preserve">Dodatkom I. </w:t>
      </w:r>
      <w:r w:rsidRPr="00FB5158">
        <w:rPr>
          <w:noProof/>
          <w:spacing w:val="-3"/>
        </w:rPr>
        <w:t>Kolektivn</w:t>
      </w:r>
      <w:r>
        <w:rPr>
          <w:noProof/>
          <w:spacing w:val="-3"/>
        </w:rPr>
        <w:t>om</w:t>
      </w:r>
      <w:r w:rsidRPr="00FB5158">
        <w:rPr>
          <w:noProof/>
          <w:spacing w:val="-3"/>
        </w:rPr>
        <w:t xml:space="preserve"> ugovor</w:t>
      </w:r>
      <w:r>
        <w:rPr>
          <w:noProof/>
          <w:spacing w:val="-3"/>
        </w:rPr>
        <w:t>u</w:t>
      </w:r>
      <w:r w:rsidRPr="00FB5158">
        <w:rPr>
          <w:noProof/>
          <w:spacing w:val="-3"/>
        </w:rPr>
        <w:t xml:space="preserve"> za državne službenike i namještenike („Narodne novine“, broj </w:t>
      </w:r>
      <w:r>
        <w:t xml:space="preserve">127/22 </w:t>
      </w:r>
      <w:r w:rsidRPr="00FB5158">
        <w:rPr>
          <w:noProof/>
          <w:spacing w:val="-3"/>
        </w:rPr>
        <w:t xml:space="preserve">) te od 1. </w:t>
      </w:r>
      <w:r>
        <w:rPr>
          <w:noProof/>
          <w:spacing w:val="-3"/>
        </w:rPr>
        <w:t>listopad</w:t>
      </w:r>
      <w:r w:rsidRPr="00FB5158">
        <w:rPr>
          <w:noProof/>
          <w:spacing w:val="-3"/>
        </w:rPr>
        <w:t xml:space="preserve">a 2022. godine, iznosi </w:t>
      </w:r>
      <w:r>
        <w:rPr>
          <w:color w:val="231F20"/>
        </w:rPr>
        <w:t>6.663,47 kuna bruto</w:t>
      </w:r>
      <w:r w:rsidRPr="00FB5158">
        <w:rPr>
          <w:noProof/>
          <w:spacing w:val="-3"/>
        </w:rPr>
        <w:t>.</w:t>
      </w:r>
    </w:p>
    <w:p w:rsidR="00FB5158" w:rsidRPr="00EC132C" w:rsidRDefault="00FB5158" w:rsidP="00B9726C">
      <w:pPr>
        <w:jc w:val="both"/>
        <w:rPr>
          <w:rFonts w:eastAsia="Calibri"/>
          <w:lang w:eastAsia="en-US"/>
        </w:rPr>
      </w:pPr>
    </w:p>
    <w:p w:rsidR="00B9726C" w:rsidRDefault="00B9726C" w:rsidP="00F81676">
      <w:pPr>
        <w:jc w:val="both"/>
        <w:rPr>
          <w:b/>
        </w:rPr>
      </w:pPr>
      <w:r w:rsidRPr="00EC132C">
        <w:t>Koeficijenti složenosti poslova radn</w:t>
      </w:r>
      <w:r w:rsidR="0009386E">
        <w:t>og</w:t>
      </w:r>
      <w:r w:rsidRPr="00EC132C">
        <w:t xml:space="preserve"> mjesta iz Javnog natječaja</w:t>
      </w:r>
      <w:r w:rsidR="0009386E">
        <w:t xml:space="preserve"> je </w:t>
      </w:r>
      <w:r w:rsidR="001C2612" w:rsidRPr="001C2612">
        <w:t>1,649</w:t>
      </w:r>
      <w:r w:rsidRPr="00EC132C">
        <w:t>, sukladno Uredbi o nazivima radnih mjesta i koeficijentima složenosti poslova u državnoj službi („Narodne novine“, br</w:t>
      </w:r>
      <w:r w:rsidR="0026371A">
        <w:t>oj</w:t>
      </w:r>
      <w:r w:rsidRPr="00EC132C">
        <w:t xml:space="preserve">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</w:t>
      </w:r>
      <w:r>
        <w:t xml:space="preserve">, </w:t>
      </w:r>
      <w:r w:rsidRPr="00EC132C">
        <w:t>79/19</w:t>
      </w:r>
      <w:r w:rsidR="004E477A">
        <w:t xml:space="preserve">, </w:t>
      </w:r>
      <w:r>
        <w:t>63/21</w:t>
      </w:r>
      <w:r w:rsidR="004E477A">
        <w:t xml:space="preserve"> i 13/22</w:t>
      </w:r>
      <w:r w:rsidRPr="00EC132C">
        <w:t xml:space="preserve">), na temelju članka 144. Zakona o državnim službenicima </w:t>
      </w:r>
      <w:bookmarkStart w:id="1" w:name="_Hlk91765346"/>
      <w:r w:rsidRPr="00EC132C">
        <w:t>(„Narodne novine“, br</w:t>
      </w:r>
      <w:r w:rsidR="0026371A">
        <w:t>oj</w:t>
      </w:r>
      <w:r w:rsidRPr="00EC132C">
        <w:t xml:space="preserve"> 92/05, 107/07, 27/08, 49/11, 150/11, 34/12, 49/12 - pročišćeni tekst, 37/13, 38/13, 1/15, 138/15 - Odluka i Rješenje Ustavnog suda RH, 61/17, 70/19</w:t>
      </w:r>
      <w:r>
        <w:t>,</w:t>
      </w:r>
      <w:r w:rsidRPr="00EC132C">
        <w:t xml:space="preserve"> 98/19</w:t>
      </w:r>
      <w:r w:rsidR="00675D4D">
        <w:t xml:space="preserve"> i 141/22</w:t>
      </w:r>
      <w:r w:rsidRPr="00EC132C">
        <w:t>)</w:t>
      </w:r>
      <w:r w:rsidR="00F81676">
        <w:t>.</w:t>
      </w:r>
      <w:bookmarkEnd w:id="1"/>
    </w:p>
    <w:p w:rsidR="00B9726C" w:rsidRDefault="00B9726C" w:rsidP="00774593">
      <w:pPr>
        <w:spacing w:line="276" w:lineRule="auto"/>
        <w:jc w:val="both"/>
        <w:rPr>
          <w:b/>
          <w:i/>
          <w:color w:val="FF0000"/>
          <w:u w:val="single"/>
        </w:rPr>
      </w:pPr>
    </w:p>
    <w:p w:rsidR="0027707B" w:rsidRDefault="0027707B" w:rsidP="0027707B">
      <w:pPr>
        <w:ind w:right="-88"/>
        <w:jc w:val="both"/>
        <w:rPr>
          <w:lang w:val="en-US"/>
        </w:rPr>
      </w:pPr>
      <w:r>
        <w:t>Dodatak na osnovnu plaću</w:t>
      </w:r>
      <w:r w:rsidR="00F81676">
        <w:t xml:space="preserve"> iznosi</w:t>
      </w:r>
      <w:r w:rsidR="00F81676" w:rsidRPr="00ED3FD1">
        <w:t xml:space="preserve"> </w:t>
      </w:r>
      <w:r w:rsidR="004E477A">
        <w:t>2</w:t>
      </w:r>
      <w:r w:rsidR="00F81676" w:rsidRPr="00ED3FD1">
        <w:t xml:space="preserve">5%, </w:t>
      </w:r>
      <w:r w:rsidR="00F81676">
        <w:t>a</w:t>
      </w:r>
      <w:r>
        <w:t xml:space="preserve"> utvrđen je čl</w:t>
      </w:r>
      <w:r w:rsidR="00064EA0">
        <w:t>ankom</w:t>
      </w:r>
      <w:r>
        <w:t xml:space="preserve"> 8. Uredbe o poslovima i posebnim uvjetima rada u državnoj službi („Narodne novine“ broj 74/02, 58/08, 119/11, 33/13, 65/15</w:t>
      </w:r>
      <w:r w:rsidR="0012423C">
        <w:t xml:space="preserve">, </w:t>
      </w:r>
      <w:r>
        <w:t>2/17</w:t>
      </w:r>
      <w:r w:rsidR="0012423C">
        <w:t xml:space="preserve"> i </w:t>
      </w:r>
      <w:r w:rsidR="00426D9C">
        <w:t>63/21</w:t>
      </w:r>
      <w:r>
        <w:t>).</w:t>
      </w:r>
    </w:p>
    <w:p w:rsidR="0027707B" w:rsidRDefault="0027707B" w:rsidP="0027707B">
      <w:pPr>
        <w:tabs>
          <w:tab w:val="left" w:pos="1134"/>
        </w:tabs>
        <w:jc w:val="both"/>
      </w:pPr>
    </w:p>
    <w:p w:rsidR="009D25FF" w:rsidRDefault="009D25FF" w:rsidP="00774593">
      <w:pPr>
        <w:spacing w:line="276" w:lineRule="auto"/>
        <w:jc w:val="both"/>
        <w:rPr>
          <w:b/>
          <w:i/>
          <w:u w:val="single"/>
        </w:rPr>
      </w:pPr>
    </w:p>
    <w:p w:rsidR="00774593" w:rsidRDefault="00774593" w:rsidP="00774593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Sadržaj i način testiranja i pravni izvori za pripremanje kandidata za testiranje:</w:t>
      </w:r>
    </w:p>
    <w:p w:rsidR="00774593" w:rsidRDefault="00774593" w:rsidP="00774593">
      <w:pPr>
        <w:spacing w:line="276" w:lineRule="auto"/>
        <w:jc w:val="both"/>
        <w:rPr>
          <w:b/>
          <w:i/>
          <w:u w:val="single"/>
        </w:rPr>
      </w:pPr>
    </w:p>
    <w:p w:rsidR="00774593" w:rsidRDefault="00774593" w:rsidP="00774593">
      <w:pPr>
        <w:spacing w:line="276" w:lineRule="auto"/>
        <w:jc w:val="both"/>
        <w:rPr>
          <w:b/>
        </w:rPr>
      </w:pPr>
      <w:r>
        <w:rPr>
          <w:b/>
        </w:rPr>
        <w:t>Testiranje se provodi u dvije faze</w:t>
      </w:r>
      <w:r w:rsidR="00933121">
        <w:rPr>
          <w:b/>
        </w:rPr>
        <w:t xml:space="preserve">, nakon kojih slijedi razgovor </w:t>
      </w:r>
      <w:r w:rsidR="00EE4FF3">
        <w:rPr>
          <w:b/>
        </w:rPr>
        <w:t xml:space="preserve">(intervju) </w:t>
      </w:r>
      <w:r w:rsidR="00933121">
        <w:rPr>
          <w:b/>
        </w:rPr>
        <w:t xml:space="preserve">s Komisijom </w:t>
      </w:r>
      <w:r w:rsidR="00EE4FF3">
        <w:rPr>
          <w:b/>
        </w:rPr>
        <w:t>za provedbu javnog natječaja.</w:t>
      </w:r>
    </w:p>
    <w:p w:rsidR="00774593" w:rsidRDefault="00774593" w:rsidP="00774593">
      <w:pPr>
        <w:spacing w:line="276" w:lineRule="auto"/>
        <w:jc w:val="both"/>
        <w:rPr>
          <w:b/>
        </w:rPr>
      </w:pPr>
    </w:p>
    <w:p w:rsidR="00774593" w:rsidRDefault="00774593" w:rsidP="00774593">
      <w:pPr>
        <w:spacing w:line="276" w:lineRule="auto"/>
        <w:jc w:val="both"/>
      </w:pPr>
      <w:r w:rsidRPr="006E740B">
        <w:rPr>
          <w:b/>
        </w:rPr>
        <w:t>Prva faza testiranja -</w:t>
      </w:r>
      <w:r>
        <w:rPr>
          <w:b/>
        </w:rPr>
        <w:t xml:space="preserve"> </w:t>
      </w:r>
      <w:r>
        <w:t xml:space="preserve"> sastoji se od provjere znanja, sposobnosti i vještina bitnih za obavljanje poslova radnog mjesta za koje se je kandidat/</w:t>
      </w:r>
      <w:proofErr w:type="spellStart"/>
      <w:r>
        <w:t>kinja</w:t>
      </w:r>
      <w:proofErr w:type="spellEnd"/>
      <w:r>
        <w:t xml:space="preserve"> prijavio/</w:t>
      </w:r>
      <w:proofErr w:type="spellStart"/>
      <w:r>
        <w:t>la</w:t>
      </w:r>
      <w:proofErr w:type="spellEnd"/>
      <w:r>
        <w:t xml:space="preserve">  - pismena provjera </w:t>
      </w:r>
    </w:p>
    <w:p w:rsidR="00774593" w:rsidRDefault="00774593" w:rsidP="00774593">
      <w:pPr>
        <w:spacing w:line="276" w:lineRule="auto"/>
        <w:jc w:val="both"/>
      </w:pPr>
    </w:p>
    <w:p w:rsidR="00774593" w:rsidRPr="0012423C" w:rsidRDefault="00774593" w:rsidP="00774593">
      <w:pPr>
        <w:spacing w:line="276" w:lineRule="auto"/>
        <w:jc w:val="both"/>
      </w:pPr>
      <w:r w:rsidRPr="0012423C">
        <w:t>Pitanja kojima se testira provjera znanja, sposobnosti i vještina bitnih za obavljanje poslova radn</w:t>
      </w:r>
      <w:r w:rsidR="009D25FF" w:rsidRPr="0012423C">
        <w:t>og</w:t>
      </w:r>
      <w:r w:rsidRPr="0012423C">
        <w:t xml:space="preserve"> mjesta za koje je raspisan javni natječaj temelje se na sljedećim pravnim izvorima</w:t>
      </w:r>
      <w:r w:rsidR="006E740B" w:rsidRPr="0012423C">
        <w:t>:</w:t>
      </w:r>
    </w:p>
    <w:p w:rsidR="006E740B" w:rsidRPr="008358E5" w:rsidRDefault="006E740B" w:rsidP="00774593">
      <w:pPr>
        <w:spacing w:line="276" w:lineRule="auto"/>
        <w:jc w:val="both"/>
        <w:rPr>
          <w:color w:val="FF0000"/>
        </w:rPr>
      </w:pPr>
    </w:p>
    <w:p w:rsidR="003B0BBC" w:rsidRPr="00DB6FE0" w:rsidRDefault="003B0BBC" w:rsidP="003B0BBC">
      <w:pPr>
        <w:pStyle w:val="Odlomakpopisa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b/>
        </w:rPr>
      </w:pPr>
      <w:r>
        <w:t>Zakon o izvršavanju kazne zatvora</w:t>
      </w:r>
      <w:r w:rsidR="00DB6FE0">
        <w:t xml:space="preserve"> (</w:t>
      </w:r>
      <w:r>
        <w:t>„Narodne novine“, broj 14/21</w:t>
      </w:r>
      <w:r w:rsidR="00DB6FE0">
        <w:t>)</w:t>
      </w:r>
    </w:p>
    <w:p w:rsidR="003B0BBC" w:rsidRDefault="004E477A" w:rsidP="004E477A">
      <w:pPr>
        <w:pStyle w:val="Odlomakpopisa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b/>
        </w:rPr>
      </w:pPr>
      <w:r>
        <w:t>Pravilnik o radu i strukovnoj izobrazbi, popisu i opisu radnih mjesta zatvorenika te naknadi za rad i nagradi („Narodne novine“, broj 12/16)</w:t>
      </w:r>
    </w:p>
    <w:p w:rsidR="003B0BBC" w:rsidRDefault="003B0BBC" w:rsidP="00774593">
      <w:pPr>
        <w:spacing w:line="276" w:lineRule="auto"/>
        <w:jc w:val="both"/>
        <w:rPr>
          <w:b/>
        </w:rPr>
      </w:pPr>
    </w:p>
    <w:p w:rsidR="00774593" w:rsidRDefault="00774593" w:rsidP="00774593">
      <w:pPr>
        <w:spacing w:line="276" w:lineRule="auto"/>
        <w:jc w:val="both"/>
      </w:pPr>
      <w:r>
        <w:rPr>
          <w:b/>
        </w:rPr>
        <w:t>Druga faza testiranja</w:t>
      </w:r>
      <w:r w:rsidR="006E740B">
        <w:rPr>
          <w:b/>
        </w:rPr>
        <w:t xml:space="preserve"> -</w:t>
      </w:r>
      <w:r>
        <w:t xml:space="preserve"> sastoji se od provjere znanja rada na računalu </w:t>
      </w:r>
    </w:p>
    <w:p w:rsidR="003666D1" w:rsidRDefault="003666D1" w:rsidP="00EA7640">
      <w:pPr>
        <w:spacing w:line="276" w:lineRule="auto"/>
        <w:jc w:val="both"/>
      </w:pPr>
    </w:p>
    <w:p w:rsidR="003666D1" w:rsidRDefault="003666D1" w:rsidP="003666D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lastRenderedPageBreak/>
        <w:t xml:space="preserve">Svaki dio provjere znanja, sposobnosti i vještina vrednuje se bodovima od </w:t>
      </w:r>
      <w:r w:rsidR="004E477A">
        <w:rPr>
          <w:rFonts w:eastAsia="Calibri"/>
          <w:lang w:eastAsia="en-US"/>
        </w:rPr>
        <w:t>0</w:t>
      </w:r>
      <w:r w:rsidRPr="00103B92">
        <w:rPr>
          <w:rFonts w:eastAsia="Calibri"/>
          <w:lang w:eastAsia="en-US"/>
        </w:rPr>
        <w:t xml:space="preserve"> do 10. Smatra se da je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zadovoljio na provedenoj provjeri znanja, sposobnosti i vještina, ako je za svaki dio provedene provjere dobio najmanje 5 bodova.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koji/a ne zadovolji na provedenoj provjeri, odnosno dijelu provedene provjere, ne može sudjelovati u daljnjem postupku. </w:t>
      </w:r>
    </w:p>
    <w:p w:rsidR="00F2377A" w:rsidRDefault="00F2377A" w:rsidP="003666D1">
      <w:pPr>
        <w:jc w:val="both"/>
        <w:rPr>
          <w:rFonts w:eastAsia="Calibri"/>
          <w:lang w:eastAsia="en-US"/>
        </w:rPr>
      </w:pPr>
    </w:p>
    <w:p w:rsidR="003666D1" w:rsidRPr="00103B92" w:rsidRDefault="003666D1" w:rsidP="003666D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 xml:space="preserve">Komisija u </w:t>
      </w:r>
      <w:r w:rsidRPr="003666D1">
        <w:rPr>
          <w:rFonts w:eastAsia="Calibri"/>
          <w:b/>
          <w:lang w:eastAsia="en-US"/>
        </w:rPr>
        <w:t>razgovoru (intervju)</w:t>
      </w:r>
      <w:r w:rsidRPr="00103B92">
        <w:rPr>
          <w:rFonts w:eastAsia="Calibri"/>
          <w:lang w:eastAsia="en-US"/>
        </w:rPr>
        <w:t xml:space="preserve"> s kandidatima/</w:t>
      </w:r>
      <w:proofErr w:type="spellStart"/>
      <w:r w:rsidRPr="00103B92">
        <w:rPr>
          <w:rFonts w:eastAsia="Calibri"/>
          <w:lang w:eastAsia="en-US"/>
        </w:rPr>
        <w:t>kinjama</w:t>
      </w:r>
      <w:proofErr w:type="spellEnd"/>
      <w:r w:rsidRPr="00103B92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 rad u državnoj službi te rezultate ostvarene u njihovu dosadašnjem radu. </w:t>
      </w:r>
    </w:p>
    <w:p w:rsidR="003666D1" w:rsidRPr="00103B92" w:rsidRDefault="003666D1" w:rsidP="003666D1">
      <w:pPr>
        <w:jc w:val="both"/>
        <w:rPr>
          <w:rFonts w:eastAsia="Calibri"/>
          <w:lang w:eastAsia="en-US"/>
        </w:rPr>
      </w:pPr>
    </w:p>
    <w:p w:rsidR="003666D1" w:rsidRPr="00103B92" w:rsidRDefault="003666D1" w:rsidP="003666D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 xml:space="preserve">Rezultati razgovora (intervjua) vrednuju se bodovima od </w:t>
      </w:r>
      <w:r w:rsidR="00E954EB">
        <w:rPr>
          <w:rFonts w:eastAsia="Calibri"/>
          <w:lang w:eastAsia="en-US"/>
        </w:rPr>
        <w:t>0</w:t>
      </w:r>
      <w:r w:rsidRPr="00103B92">
        <w:rPr>
          <w:rFonts w:eastAsia="Calibri"/>
          <w:lang w:eastAsia="en-US"/>
        </w:rPr>
        <w:t xml:space="preserve"> do 10. Smatra se da je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zadovoljio na intervjuu ako je dobio najmanje 5 bodova. </w:t>
      </w:r>
    </w:p>
    <w:p w:rsidR="003666D1" w:rsidRPr="00103B92" w:rsidRDefault="003666D1" w:rsidP="003666D1">
      <w:pPr>
        <w:jc w:val="both"/>
        <w:rPr>
          <w:rFonts w:eastAsia="Calibri"/>
          <w:lang w:eastAsia="en-US"/>
        </w:rPr>
      </w:pPr>
    </w:p>
    <w:p w:rsidR="003666D1" w:rsidRDefault="003666D1" w:rsidP="00550FA6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Nakon provedenog razgovora (intervjua) Komisija utvrđuje rang-listu kandidata prema ukupnom broju bodova ostvarenih na tes</w:t>
      </w:r>
      <w:r w:rsidR="00550FA6">
        <w:rPr>
          <w:rFonts w:eastAsia="Calibri"/>
          <w:lang w:eastAsia="en-US"/>
        </w:rPr>
        <w:t>tiranju i razgovoru (intervjuu).</w:t>
      </w: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  <w:bookmarkStart w:id="2" w:name="_GoBack"/>
      <w:bookmarkEnd w:id="2"/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jc w:val="both"/>
        <w:rPr>
          <w:rFonts w:eastAsia="Calibri"/>
          <w:lang w:eastAsia="en-US"/>
        </w:rPr>
      </w:pPr>
    </w:p>
    <w:p w:rsidR="00550FA6" w:rsidRDefault="00550FA6" w:rsidP="00550FA6">
      <w:pPr>
        <w:spacing w:line="360" w:lineRule="auto"/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t xml:space="preserve">PRIJAVA NA </w:t>
      </w:r>
      <w:r>
        <w:rPr>
          <w:rFonts w:cs="Arial"/>
          <w:b/>
          <w:bCs/>
        </w:rPr>
        <w:t xml:space="preserve">JAVNI NATJEČAJ </w:t>
      </w:r>
    </w:p>
    <w:p w:rsidR="00550FA6" w:rsidRDefault="00550FA6" w:rsidP="00550FA6">
      <w:pPr>
        <w:spacing w:line="360" w:lineRule="auto"/>
        <w:rPr>
          <w:rFonts w:cs="Arial"/>
          <w:b/>
          <w:bCs/>
        </w:rPr>
      </w:pPr>
    </w:p>
    <w:p w:rsidR="00550FA6" w:rsidRPr="006C2F52" w:rsidRDefault="00550FA6" w:rsidP="00550FA6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550FA6" w:rsidRPr="00B41F67" w:rsidTr="002852E4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550FA6" w:rsidRDefault="00550FA6" w:rsidP="002852E4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kaznenog tijela </w:t>
            </w:r>
            <w:r w:rsidRPr="00F02E72">
              <w:rPr>
                <w:rFonts w:cs="Arial"/>
                <w:b/>
                <w:caps/>
                <w:color w:val="C00000"/>
                <w:sz w:val="20"/>
                <w:szCs w:val="20"/>
              </w:rPr>
              <w:t xml:space="preserve"> </w:t>
            </w:r>
          </w:p>
          <w:p w:rsidR="00550FA6" w:rsidRDefault="00550FA6" w:rsidP="002852E4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UNUTARNJE USTROJSTVENE JEDINICE </w:t>
            </w:r>
          </w:p>
          <w:p w:rsidR="00550FA6" w:rsidRPr="00F02E72" w:rsidRDefault="00550FA6" w:rsidP="002852E4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  <w:vertAlign w:val="superscript"/>
              </w:rPr>
              <w:t>(</w:t>
            </w:r>
            <w:r>
              <w:rPr>
                <w:rFonts w:cs="Arial"/>
                <w:sz w:val="20"/>
                <w:szCs w:val="20"/>
                <w:vertAlign w:val="superscript"/>
              </w:rPr>
              <w:t>odjela, odsjeka</w:t>
            </w:r>
            <w:r>
              <w:rPr>
                <w:rFonts w:cs="Arial"/>
                <w:cap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50FA6" w:rsidRPr="00B41F67" w:rsidRDefault="00550FA6" w:rsidP="002852E4">
            <w:pPr>
              <w:rPr>
                <w:rFonts w:cs="Arial"/>
              </w:rPr>
            </w:pPr>
            <w:r>
              <w:rPr>
                <w:rFonts w:cs="Arial"/>
              </w:rPr>
              <w:t>KAZNIONICA U TUROPOLJU</w:t>
            </w:r>
          </w:p>
        </w:tc>
      </w:tr>
      <w:tr w:rsidR="00550FA6" w:rsidRPr="00B41F67" w:rsidTr="002852E4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550FA6" w:rsidRPr="00B41F67" w:rsidRDefault="00550FA6" w:rsidP="002852E4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>REDNI BROJ i naziv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50FA6" w:rsidRPr="00220048" w:rsidRDefault="00550FA6" w:rsidP="00550FA6">
            <w:pPr>
              <w:pStyle w:val="Odlomakpopisa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VODITELJ ODSJEKA</w:t>
            </w:r>
          </w:p>
        </w:tc>
      </w:tr>
      <w:tr w:rsidR="00550FA6" w:rsidRPr="00B41F67" w:rsidTr="002852E4">
        <w:tc>
          <w:tcPr>
            <w:tcW w:w="3369" w:type="dxa"/>
            <w:shd w:val="clear" w:color="auto" w:fill="auto"/>
            <w:vAlign w:val="center"/>
          </w:tcPr>
          <w:p w:rsidR="00550FA6" w:rsidRPr="00B41F67" w:rsidRDefault="00550FA6" w:rsidP="002852E4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IME</w:t>
            </w:r>
            <w:r>
              <w:rPr>
                <w:rFonts w:cs="Arial"/>
                <w:sz w:val="20"/>
                <w:szCs w:val="20"/>
              </w:rPr>
              <w:t xml:space="preserve"> I PREZIME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50FA6" w:rsidRPr="00B41F67" w:rsidRDefault="00550FA6" w:rsidP="002852E4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</w:p>
        </w:tc>
      </w:tr>
      <w:tr w:rsidR="00550FA6" w:rsidRPr="00B41F67" w:rsidTr="002852E4">
        <w:tc>
          <w:tcPr>
            <w:tcW w:w="3369" w:type="dxa"/>
            <w:shd w:val="clear" w:color="auto" w:fill="auto"/>
            <w:vAlign w:val="center"/>
          </w:tcPr>
          <w:p w:rsidR="00550FA6" w:rsidRPr="00B41F67" w:rsidRDefault="00550FA6" w:rsidP="002852E4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DATUM I MJESTO ROĐENJA</w:t>
            </w:r>
            <w:r w:rsidRPr="005B7F91">
              <w:rPr>
                <w:rFonts w:cs="Arial"/>
                <w:sz w:val="20"/>
                <w:szCs w:val="20"/>
              </w:rPr>
              <w:t xml:space="preserve"> </w:t>
            </w:r>
            <w:r w:rsidRPr="005B7F91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50FA6" w:rsidRPr="00B41F67" w:rsidRDefault="00550FA6" w:rsidP="002852E4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  <w:r>
              <w:rPr>
                <w:rFonts w:cs="Arial"/>
              </w:rPr>
              <w:t xml:space="preserve"> - </w:t>
            </w: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550FA6" w:rsidRPr="00B41F67" w:rsidTr="002852E4">
        <w:tc>
          <w:tcPr>
            <w:tcW w:w="3369" w:type="dxa"/>
            <w:shd w:val="clear" w:color="auto" w:fill="auto"/>
            <w:vAlign w:val="center"/>
          </w:tcPr>
          <w:p w:rsidR="00550FA6" w:rsidRPr="00B41F67" w:rsidRDefault="00550FA6" w:rsidP="002852E4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50FA6" w:rsidRPr="00B41F67" w:rsidRDefault="00550FA6" w:rsidP="002852E4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</w:p>
        </w:tc>
      </w:tr>
      <w:tr w:rsidR="00550FA6" w:rsidRPr="00B41F67" w:rsidTr="002852E4">
        <w:tc>
          <w:tcPr>
            <w:tcW w:w="3369" w:type="dxa"/>
            <w:shd w:val="clear" w:color="auto" w:fill="auto"/>
            <w:vAlign w:val="center"/>
          </w:tcPr>
          <w:p w:rsidR="00550FA6" w:rsidRPr="0048441A" w:rsidRDefault="00550FA6" w:rsidP="002852E4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BROJ TELEFONA i/ili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50FA6" w:rsidRPr="00B41F67" w:rsidRDefault="00550FA6" w:rsidP="002852E4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550FA6" w:rsidRPr="00B41F67" w:rsidTr="002852E4">
        <w:tc>
          <w:tcPr>
            <w:tcW w:w="3369" w:type="dxa"/>
            <w:shd w:val="clear" w:color="auto" w:fill="auto"/>
            <w:vAlign w:val="center"/>
          </w:tcPr>
          <w:p w:rsidR="00550FA6" w:rsidRPr="00B41F67" w:rsidRDefault="00550FA6" w:rsidP="002852E4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>
              <w:rPr>
                <w:rFonts w:cs="Arial"/>
                <w:sz w:val="20"/>
                <w:szCs w:val="20"/>
              </w:rPr>
              <w:t xml:space="preserve">ADRESA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550FA6" w:rsidRPr="00B41F67" w:rsidRDefault="00550FA6" w:rsidP="002852E4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</w:p>
        </w:tc>
      </w:tr>
      <w:tr w:rsidR="00550FA6" w:rsidRPr="00AC5689" w:rsidTr="002852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A6" w:rsidRPr="0048441A" w:rsidRDefault="00550FA6" w:rsidP="002852E4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  <w:r w:rsidRPr="00B704D4">
              <w:rPr>
                <w:rFonts w:cs="Arial"/>
                <w:sz w:val="20"/>
                <w:szCs w:val="20"/>
              </w:rPr>
              <w:t xml:space="preserve"> </w:t>
            </w:r>
            <w:r w:rsidRPr="0048441A">
              <w:rPr>
                <w:rFonts w:cs="Arial"/>
                <w:sz w:val="20"/>
                <w:szCs w:val="20"/>
              </w:rPr>
              <w:t xml:space="preserve">PRIJAMA U DRŽAVNU SLUŽBU </w:t>
            </w:r>
          </w:p>
          <w:p w:rsidR="00550FA6" w:rsidRPr="0048441A" w:rsidRDefault="00550FA6" w:rsidP="002852E4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48441A">
              <w:rPr>
                <w:rFonts w:cs="Arial"/>
                <w:sz w:val="20"/>
                <w:szCs w:val="20"/>
              </w:rPr>
              <w:t>zaokružiti pravo prednosti na koje se kandidat poziva)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A6" w:rsidRPr="00B56334" w:rsidRDefault="00550FA6" w:rsidP="00550FA6">
            <w:pPr>
              <w:pStyle w:val="Odlomakpopisa"/>
              <w:numPr>
                <w:ilvl w:val="0"/>
                <w:numId w:val="14"/>
              </w:numPr>
              <w:ind w:left="316" w:hanging="316"/>
              <w:rPr>
                <w:rFonts w:cs="Arial"/>
                <w:sz w:val="20"/>
                <w:szCs w:val="20"/>
              </w:rPr>
            </w:pPr>
            <w:r w:rsidRPr="00B56334">
              <w:rPr>
                <w:rFonts w:cs="Arial"/>
                <w:sz w:val="20"/>
                <w:szCs w:val="20"/>
              </w:rPr>
              <w:t>prema članku 101. Zakon o hrvatskim braniteljima iz Domovinskog rata i članovima njihovih obitelji („Narodne novine“, broj 121/17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B56334">
              <w:rPr>
                <w:rFonts w:cs="Arial"/>
                <w:sz w:val="20"/>
                <w:szCs w:val="20"/>
              </w:rPr>
              <w:t>98/19</w:t>
            </w:r>
            <w:r>
              <w:rPr>
                <w:rFonts w:cs="Arial"/>
                <w:sz w:val="20"/>
                <w:szCs w:val="20"/>
              </w:rPr>
              <w:t xml:space="preserve"> i 84/21</w:t>
            </w:r>
            <w:r w:rsidRPr="00B56334">
              <w:rPr>
                <w:rFonts w:cs="Arial"/>
                <w:sz w:val="20"/>
                <w:szCs w:val="20"/>
              </w:rPr>
              <w:t>)</w:t>
            </w:r>
          </w:p>
          <w:p w:rsidR="00550FA6" w:rsidRPr="00B56334" w:rsidRDefault="00550FA6" w:rsidP="00550FA6">
            <w:pPr>
              <w:pStyle w:val="Odlomakpopisa"/>
              <w:numPr>
                <w:ilvl w:val="0"/>
                <w:numId w:val="14"/>
              </w:numPr>
              <w:ind w:left="316" w:hanging="316"/>
              <w:rPr>
                <w:rFonts w:cs="Arial"/>
                <w:sz w:val="20"/>
                <w:szCs w:val="20"/>
              </w:rPr>
            </w:pPr>
            <w:r w:rsidRPr="00B56334">
              <w:rPr>
                <w:rFonts w:cs="Arial"/>
                <w:sz w:val="20"/>
                <w:szCs w:val="20"/>
              </w:rPr>
              <w:t>prema članku 47. Zakona o civilnim stradalnicima iz Domovinskog rata( „Narodne novine“, broj 84/21)</w:t>
            </w:r>
          </w:p>
          <w:p w:rsidR="00550FA6" w:rsidRPr="00B704D4" w:rsidRDefault="00550FA6" w:rsidP="002852E4">
            <w:pPr>
              <w:ind w:left="174" w:hanging="28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c</w:t>
            </w:r>
            <w:r w:rsidRPr="00B704D4"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704D4">
              <w:rPr>
                <w:rFonts w:cs="Arial"/>
                <w:sz w:val="20"/>
                <w:szCs w:val="20"/>
              </w:rPr>
              <w:t xml:space="preserve">prema članku 48. f  Zakona o zaštiti vojnih i civilnih invalida rata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B704D4">
              <w:rPr>
                <w:rFonts w:cs="Arial"/>
                <w:sz w:val="20"/>
                <w:szCs w:val="20"/>
              </w:rPr>
              <w:t>(„Narodne novine“, broj 33/92, 77/92, 27/93, 58/93, 2/94, 76/94, 108/95, 108/96, 82/01 i 103/03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B704D4">
              <w:rPr>
                <w:rFonts w:cs="Arial"/>
                <w:sz w:val="20"/>
                <w:szCs w:val="20"/>
              </w:rPr>
              <w:t>148/13</w:t>
            </w:r>
            <w:r>
              <w:rPr>
                <w:rFonts w:cs="Arial"/>
                <w:sz w:val="20"/>
                <w:szCs w:val="20"/>
              </w:rPr>
              <w:t xml:space="preserve"> i 98/19</w:t>
            </w:r>
            <w:r w:rsidRPr="00B704D4">
              <w:rPr>
                <w:rFonts w:cs="Arial"/>
                <w:sz w:val="20"/>
                <w:szCs w:val="20"/>
              </w:rPr>
              <w:t>)</w:t>
            </w:r>
          </w:p>
          <w:p w:rsidR="00550FA6" w:rsidRPr="00AC5689" w:rsidRDefault="00550FA6" w:rsidP="002852E4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d)</w:t>
            </w:r>
            <w:r w:rsidRPr="00B56334">
              <w:rPr>
                <w:rFonts w:cs="Arial"/>
                <w:sz w:val="20"/>
                <w:szCs w:val="20"/>
              </w:rPr>
              <w:t xml:space="preserve"> prema članku 22. Ustavnog zakona o pravima nacionalnih manjina („Narodne novine“ broj 155/02, 47/10, 80/10 i 93/11)</w:t>
            </w:r>
          </w:p>
        </w:tc>
      </w:tr>
    </w:tbl>
    <w:p w:rsidR="00550FA6" w:rsidRDefault="00550FA6" w:rsidP="00550FA6">
      <w:pPr>
        <w:rPr>
          <w:b/>
          <w:color w:val="C00000"/>
          <w:sz w:val="20"/>
          <w:szCs w:val="20"/>
        </w:rPr>
      </w:pPr>
    </w:p>
    <w:p w:rsidR="00550FA6" w:rsidRPr="00F02E72" w:rsidRDefault="00550FA6" w:rsidP="00550FA6">
      <w:pPr>
        <w:rPr>
          <w:b/>
          <w:color w:val="C00000"/>
          <w:sz w:val="20"/>
          <w:szCs w:val="20"/>
        </w:rPr>
      </w:pPr>
      <w:r w:rsidRPr="00F02E72">
        <w:rPr>
          <w:b/>
          <w:color w:val="C00000"/>
          <w:sz w:val="20"/>
          <w:szCs w:val="20"/>
        </w:rPr>
        <w:t>1 – navedene podatke obavezno treba popuniti, jer se u protivnom prijava neće smatrati urednom</w:t>
      </w:r>
    </w:p>
    <w:p w:rsidR="00550FA6" w:rsidRDefault="00550FA6" w:rsidP="00550FA6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:rsidR="00550FA6" w:rsidRDefault="00550FA6" w:rsidP="00550FA6">
      <w:pPr>
        <w:rPr>
          <w:sz w:val="20"/>
          <w:szCs w:val="20"/>
        </w:rPr>
      </w:pPr>
      <w:r>
        <w:rPr>
          <w:sz w:val="20"/>
          <w:szCs w:val="20"/>
        </w:rPr>
        <w:t>3 – popunjavaju samo kandidati koji se pozivaju na pravo prednosti</w:t>
      </w:r>
    </w:p>
    <w:p w:rsidR="00550FA6" w:rsidRDefault="00550FA6" w:rsidP="00550FA6">
      <w:pPr>
        <w:rPr>
          <w:sz w:val="20"/>
          <w:szCs w:val="20"/>
        </w:rPr>
      </w:pPr>
    </w:p>
    <w:p w:rsidR="00550FA6" w:rsidRDefault="00550FA6" w:rsidP="00550FA6">
      <w:pPr>
        <w:rPr>
          <w:sz w:val="20"/>
          <w:szCs w:val="20"/>
        </w:rPr>
      </w:pPr>
      <w:r>
        <w:rPr>
          <w:sz w:val="20"/>
          <w:szCs w:val="20"/>
        </w:rPr>
        <w:t>PRILOZI: 1. _______________________________ 5. ______________________________________</w:t>
      </w:r>
    </w:p>
    <w:p w:rsidR="00550FA6" w:rsidRDefault="00550FA6" w:rsidP="00550FA6">
      <w:pPr>
        <w:rPr>
          <w:sz w:val="20"/>
          <w:szCs w:val="20"/>
        </w:rPr>
      </w:pPr>
    </w:p>
    <w:p w:rsidR="00550FA6" w:rsidRDefault="00550FA6" w:rsidP="00550F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2. _______________________________ 6. ______________________________________</w:t>
      </w:r>
    </w:p>
    <w:p w:rsidR="00550FA6" w:rsidRDefault="00550FA6" w:rsidP="00550FA6">
      <w:pPr>
        <w:rPr>
          <w:sz w:val="20"/>
          <w:szCs w:val="20"/>
        </w:rPr>
      </w:pPr>
    </w:p>
    <w:p w:rsidR="00550FA6" w:rsidRDefault="00550FA6" w:rsidP="00550F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3. _______________________________ 7. ______________________________________</w:t>
      </w:r>
    </w:p>
    <w:p w:rsidR="00550FA6" w:rsidRDefault="00550FA6" w:rsidP="00550FA6">
      <w:pPr>
        <w:rPr>
          <w:sz w:val="20"/>
          <w:szCs w:val="20"/>
        </w:rPr>
      </w:pPr>
    </w:p>
    <w:p w:rsidR="00550FA6" w:rsidRDefault="00550FA6" w:rsidP="00550F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4. _______________________________</w:t>
      </w:r>
    </w:p>
    <w:p w:rsidR="00550FA6" w:rsidRDefault="00550FA6" w:rsidP="00550FA6"/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900"/>
        <w:gridCol w:w="4320"/>
      </w:tblGrid>
      <w:tr w:rsidR="00550FA6" w:rsidRPr="00B41F67" w:rsidTr="002852E4">
        <w:tc>
          <w:tcPr>
            <w:tcW w:w="4068" w:type="dxa"/>
            <w:shd w:val="clear" w:color="auto" w:fill="auto"/>
            <w:vAlign w:val="center"/>
          </w:tcPr>
          <w:p w:rsidR="00550FA6" w:rsidRPr="00B41F67" w:rsidRDefault="00550FA6" w:rsidP="002852E4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50FA6" w:rsidRPr="00B41F67" w:rsidRDefault="00550FA6" w:rsidP="002852E4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:rsidR="00550FA6" w:rsidRPr="00B41F67" w:rsidRDefault="00550FA6" w:rsidP="002852E4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  <w:r>
              <w:rPr>
                <w:rFonts w:cs="Arial"/>
              </w:rPr>
              <w:t xml:space="preserve"> (</w:t>
            </w:r>
            <w:r w:rsidRPr="00D75916">
              <w:rPr>
                <w:rFonts w:cs="Arial"/>
                <w:sz w:val="20"/>
                <w:szCs w:val="20"/>
              </w:rPr>
              <w:t>vlastoručni</w:t>
            </w:r>
            <w:r>
              <w:rPr>
                <w:rFonts w:cs="Arial"/>
              </w:rPr>
              <w:t xml:space="preserve">)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550FA6" w:rsidRPr="00B41F67" w:rsidTr="002852E4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FA6" w:rsidRPr="00B41F67" w:rsidRDefault="00550FA6" w:rsidP="002852E4">
            <w:pPr>
              <w:jc w:val="center"/>
              <w:rPr>
                <w:rFonts w:cs="Arial"/>
              </w:rPr>
            </w:pPr>
          </w:p>
          <w:p w:rsidR="00550FA6" w:rsidRPr="00B41F67" w:rsidRDefault="00550FA6" w:rsidP="002852E4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8"/>
            <w:r w:rsidRPr="00B41F67">
              <w:rPr>
                <w:rFonts w:cs="Arial"/>
              </w:rPr>
              <w:t xml:space="preserve"> , </w:t>
            </w:r>
            <w:bookmarkStart w:id="9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9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50FA6" w:rsidRPr="00B41F67" w:rsidRDefault="00550FA6" w:rsidP="002852E4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550FA6" w:rsidRPr="00B41F67" w:rsidRDefault="00550FA6" w:rsidP="002852E4">
            <w:pPr>
              <w:jc w:val="center"/>
              <w:rPr>
                <w:rFonts w:cs="Arial"/>
              </w:rPr>
            </w:pPr>
          </w:p>
          <w:p w:rsidR="00550FA6" w:rsidRPr="00B41F67" w:rsidRDefault="00550FA6" w:rsidP="002852E4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10"/>
          </w:p>
        </w:tc>
      </w:tr>
    </w:tbl>
    <w:p w:rsidR="00550FA6" w:rsidRDefault="00550FA6" w:rsidP="00550FA6"/>
    <w:p w:rsidR="00550FA6" w:rsidRDefault="00550FA6" w:rsidP="00550FA6"/>
    <w:p w:rsidR="00550FA6" w:rsidRPr="00550FA6" w:rsidRDefault="00550FA6" w:rsidP="00550FA6">
      <w:pPr>
        <w:jc w:val="both"/>
        <w:rPr>
          <w:rFonts w:eastAsia="Calibri"/>
          <w:lang w:eastAsia="en-US"/>
        </w:rPr>
      </w:pPr>
    </w:p>
    <w:sectPr w:rsidR="00550FA6" w:rsidRPr="00550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B2261"/>
    <w:multiLevelType w:val="hybridMultilevel"/>
    <w:tmpl w:val="8D706E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961C0"/>
    <w:multiLevelType w:val="hybridMultilevel"/>
    <w:tmpl w:val="80CA48E2"/>
    <w:lvl w:ilvl="0" w:tplc="61FEC2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646B9"/>
    <w:multiLevelType w:val="hybridMultilevel"/>
    <w:tmpl w:val="7ED678CC"/>
    <w:lvl w:ilvl="0" w:tplc="10001B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552C2"/>
    <w:multiLevelType w:val="hybridMultilevel"/>
    <w:tmpl w:val="661A8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73206"/>
    <w:multiLevelType w:val="hybridMultilevel"/>
    <w:tmpl w:val="8F006ECC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>
    <w:nsid w:val="44DA2621"/>
    <w:multiLevelType w:val="hybridMultilevel"/>
    <w:tmpl w:val="D1A89606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EA73D6"/>
    <w:multiLevelType w:val="hybridMultilevel"/>
    <w:tmpl w:val="70666B76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4808A82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F65E4"/>
    <w:multiLevelType w:val="hybridMultilevel"/>
    <w:tmpl w:val="76FC2874"/>
    <w:lvl w:ilvl="0" w:tplc="F864B2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B7654D"/>
    <w:multiLevelType w:val="hybridMultilevel"/>
    <w:tmpl w:val="1DEC59B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9521C"/>
    <w:multiLevelType w:val="hybridMultilevel"/>
    <w:tmpl w:val="777EA642"/>
    <w:lvl w:ilvl="0" w:tplc="CAA235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D37384"/>
    <w:multiLevelType w:val="hybridMultilevel"/>
    <w:tmpl w:val="BF24503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C3C46"/>
    <w:multiLevelType w:val="hybridMultilevel"/>
    <w:tmpl w:val="3B349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93"/>
    <w:rsid w:val="00016022"/>
    <w:rsid w:val="00034B6B"/>
    <w:rsid w:val="00053D08"/>
    <w:rsid w:val="00064EA0"/>
    <w:rsid w:val="0009386E"/>
    <w:rsid w:val="001033F3"/>
    <w:rsid w:val="0012423C"/>
    <w:rsid w:val="001C2612"/>
    <w:rsid w:val="00205FCC"/>
    <w:rsid w:val="00220FCD"/>
    <w:rsid w:val="002246BC"/>
    <w:rsid w:val="0026371A"/>
    <w:rsid w:val="00263B5B"/>
    <w:rsid w:val="0027707B"/>
    <w:rsid w:val="003666D1"/>
    <w:rsid w:val="003B0BBC"/>
    <w:rsid w:val="00426D9C"/>
    <w:rsid w:val="004B50CC"/>
    <w:rsid w:val="004E477A"/>
    <w:rsid w:val="00550FA6"/>
    <w:rsid w:val="00582BF6"/>
    <w:rsid w:val="006001A4"/>
    <w:rsid w:val="00675D4D"/>
    <w:rsid w:val="006E740B"/>
    <w:rsid w:val="006F4B4C"/>
    <w:rsid w:val="00774593"/>
    <w:rsid w:val="008358E5"/>
    <w:rsid w:val="008627AC"/>
    <w:rsid w:val="009107FE"/>
    <w:rsid w:val="00933121"/>
    <w:rsid w:val="009746DA"/>
    <w:rsid w:val="009C3150"/>
    <w:rsid w:val="009D25FF"/>
    <w:rsid w:val="009E330C"/>
    <w:rsid w:val="009F68BC"/>
    <w:rsid w:val="00A126CB"/>
    <w:rsid w:val="00A135C6"/>
    <w:rsid w:val="00B41E7B"/>
    <w:rsid w:val="00B9726C"/>
    <w:rsid w:val="00CB31DB"/>
    <w:rsid w:val="00DB6FE0"/>
    <w:rsid w:val="00E954EB"/>
    <w:rsid w:val="00EA7640"/>
    <w:rsid w:val="00ED3FD1"/>
    <w:rsid w:val="00EE4FF3"/>
    <w:rsid w:val="00F2377A"/>
    <w:rsid w:val="00F81676"/>
    <w:rsid w:val="00FB3F87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74593"/>
    <w:rPr>
      <w:color w:val="0563C1"/>
      <w:u w:val="single"/>
    </w:rPr>
  </w:style>
  <w:style w:type="paragraph" w:customStyle="1" w:styleId="tekst">
    <w:name w:val="tekst"/>
    <w:basedOn w:val="Normal"/>
    <w:rsid w:val="00774593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D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E330C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97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74593"/>
    <w:rPr>
      <w:color w:val="0563C1"/>
      <w:u w:val="single"/>
    </w:rPr>
  </w:style>
  <w:style w:type="paragraph" w:customStyle="1" w:styleId="tekst">
    <w:name w:val="tekst"/>
    <w:basedOn w:val="Normal"/>
    <w:rsid w:val="00774593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D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E330C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97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Videc</dc:creator>
  <cp:lastModifiedBy>Brankica Gluhak</cp:lastModifiedBy>
  <cp:revision>2</cp:revision>
  <cp:lastPrinted>2018-10-16T13:14:00Z</cp:lastPrinted>
  <dcterms:created xsi:type="dcterms:W3CDTF">2023-04-03T10:20:00Z</dcterms:created>
  <dcterms:modified xsi:type="dcterms:W3CDTF">2023-04-03T10:20:00Z</dcterms:modified>
</cp:coreProperties>
</file>